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C102" w14:textId="65C97045" w:rsidR="00CC79CB" w:rsidRPr="00D23ACF" w:rsidRDefault="00CD6906">
      <w:pPr>
        <w:widowControl/>
        <w:jc w:val="center"/>
        <w:rPr>
          <w:rFonts w:ascii="UD デジタル 教科書体 NP-R" w:eastAsia="UD デジタル 教科書体 NP-R"/>
          <w:sz w:val="32"/>
          <w:szCs w:val="32"/>
        </w:rPr>
      </w:pPr>
      <w:r w:rsidRPr="00CD6906">
        <w:rPr>
          <w:rFonts w:ascii="UD デジタル 教科書体 NP-R" w:eastAsia="UD デジタル 教科書体 NP-R" w:hint="eastAsia"/>
          <w:sz w:val="32"/>
          <w:szCs w:val="32"/>
        </w:rPr>
        <w:t>福島県U15バスケットボール春季大会</w:t>
      </w:r>
      <w:r w:rsidRPr="00D23ACF">
        <w:rPr>
          <w:rFonts w:ascii="UD デジタル 教科書体 NP-R" w:eastAsia="UD デジタル 教科書体 NP-R"/>
          <w:sz w:val="32"/>
          <w:szCs w:val="32"/>
        </w:rPr>
        <w:t xml:space="preserve"> </w:t>
      </w:r>
    </w:p>
    <w:p w14:paraId="016B3316" w14:textId="77777777" w:rsidR="00CC79CB" w:rsidRPr="00D23ACF" w:rsidRDefault="005C2F6B">
      <w:pPr>
        <w:widowControl/>
        <w:jc w:val="center"/>
        <w:rPr>
          <w:rFonts w:ascii="UD デジタル 教科書体 NP-R" w:eastAsia="UD デジタル 教科書体 NP-R"/>
          <w:sz w:val="32"/>
          <w:szCs w:val="32"/>
        </w:rPr>
      </w:pPr>
      <w:r w:rsidRPr="00D23ACF">
        <w:rPr>
          <w:rFonts w:ascii="UD デジタル 教科書体 NP-R" w:eastAsia="UD デジタル 教科書体 NP-R" w:hint="eastAsia"/>
          <w:sz w:val="32"/>
          <w:szCs w:val="32"/>
        </w:rPr>
        <w:t>トレーナー申請について</w:t>
      </w:r>
    </w:p>
    <w:p w14:paraId="08937FCE" w14:textId="77777777" w:rsidR="00CC79CB" w:rsidRPr="00D23ACF" w:rsidRDefault="00CC79CB">
      <w:pPr>
        <w:widowControl/>
        <w:ind w:firstLineChars="100" w:firstLine="240"/>
        <w:jc w:val="left"/>
        <w:rPr>
          <w:rFonts w:ascii="UD デジタル 教科書体 NP-R" w:eastAsia="UD デジタル 教科書体 NP-R"/>
          <w:sz w:val="24"/>
          <w:szCs w:val="24"/>
        </w:rPr>
      </w:pPr>
    </w:p>
    <w:p w14:paraId="1D9AA6C7" w14:textId="77777777" w:rsidR="00CC79CB" w:rsidRPr="00D23ACF" w:rsidRDefault="005C2F6B">
      <w:pPr>
        <w:widowControl/>
        <w:ind w:firstLineChars="100" w:firstLine="24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この大会は，選手の健康と安全を配慮して，チームがトレーナーを帯同し(スタッフ外ですので交通費はチーム・自己負担)，体育館のフロアに下りて，試合前のケアや緊急の場合の手当てなどの活動を行うことを認めます。</w:t>
      </w:r>
    </w:p>
    <w:p w14:paraId="50FCF453" w14:textId="77777777" w:rsidR="00CC79CB" w:rsidRPr="00D23ACF" w:rsidRDefault="005C2F6B">
      <w:pPr>
        <w:widowControl/>
        <w:ind w:firstLineChars="100" w:firstLine="24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但し，参加申込書とともに登録申請書を提出し，発行されたＩＤカードを首にかけ，下記の規定を遵守して活動を行ってください。</w:t>
      </w:r>
    </w:p>
    <w:p w14:paraId="1335F60D" w14:textId="77777777" w:rsidR="00CC79CB" w:rsidRPr="00D23ACF" w:rsidRDefault="005C2F6B">
      <w:pPr>
        <w:widowControl/>
        <w:ind w:left="480" w:hangingChars="200" w:hanging="48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１　体育館フロアには下りられますが，ベンチおよびベンチエリアには一切立ち入れません。</w:t>
      </w:r>
    </w:p>
    <w:p w14:paraId="182CFD15" w14:textId="77777777" w:rsidR="00CC79CB" w:rsidRPr="00D23ACF" w:rsidRDefault="005C2F6B">
      <w:pPr>
        <w:widowControl/>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２　試合中はフロアにていて，戦術の指示や指導を行うことはできません。</w:t>
      </w:r>
    </w:p>
    <w:p w14:paraId="10F5D67D" w14:textId="77777777" w:rsidR="00CC79CB" w:rsidRPr="00D23ACF" w:rsidRDefault="005C2F6B">
      <w:pPr>
        <w:widowControl/>
        <w:ind w:left="480" w:hangingChars="200" w:hanging="48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３　チームのアップ時にも，コーチや球拾いをするなど，コートでの練習に参加することはできません。</w:t>
      </w:r>
    </w:p>
    <w:p w14:paraId="4232344E" w14:textId="77777777" w:rsidR="00CC79CB" w:rsidRPr="00D23ACF" w:rsidRDefault="005C2F6B">
      <w:pPr>
        <w:widowControl/>
        <w:ind w:left="480" w:hangingChars="200" w:hanging="48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４　試合中およびアップ時などに，ベンチ後方で，衣類の整理などマネージャー的な仕事をすることもできません。</w:t>
      </w:r>
    </w:p>
    <w:p w14:paraId="1B0D6556" w14:textId="77777777" w:rsidR="00CC79CB" w:rsidRPr="00D23ACF" w:rsidRDefault="005C2F6B">
      <w:pPr>
        <w:widowControl/>
        <w:ind w:left="480" w:hangingChars="200" w:hanging="480"/>
        <w:jc w:val="left"/>
        <w:rPr>
          <w:rFonts w:ascii="UD デジタル 教科書体 NP-R" w:eastAsia="UD デジタル 教科書体 NP-R"/>
          <w:sz w:val="24"/>
          <w:szCs w:val="24"/>
        </w:rPr>
      </w:pPr>
      <w:r w:rsidRPr="00D23ACF">
        <w:rPr>
          <w:rFonts w:ascii="UD デジタル 教科書体 NP-R" w:eastAsia="UD デジタル 教科書体 NP-R" w:hint="eastAsia"/>
          <w:sz w:val="24"/>
          <w:szCs w:val="24"/>
        </w:rPr>
        <w:t>５　緊急時には，応急の手当てをすることができますが，救急車を呼ぶときは，大会本部を通して行ってください。</w:t>
      </w:r>
    </w:p>
    <w:p w14:paraId="6BF55547" w14:textId="77777777" w:rsidR="00CC79CB" w:rsidRPr="00D23ACF" w:rsidRDefault="00CC79CB">
      <w:pPr>
        <w:widowControl/>
        <w:jc w:val="left"/>
        <w:rPr>
          <w:rFonts w:ascii="UD デジタル 教科書体 NP-R" w:eastAsia="UD デジタル 教科書体 NP-R"/>
          <w:sz w:val="24"/>
          <w:szCs w:val="24"/>
        </w:rPr>
      </w:pPr>
    </w:p>
    <w:p w14:paraId="3DD5781C" w14:textId="77777777" w:rsidR="00CC79CB" w:rsidRPr="00D23ACF" w:rsidRDefault="005C2F6B">
      <w:pPr>
        <w:widowControl/>
        <w:jc w:val="center"/>
        <w:rPr>
          <w:rFonts w:ascii="UD デジタル 教科書体 NP-R" w:eastAsia="UD デジタル 教科書体 NP-R"/>
          <w:sz w:val="48"/>
          <w:szCs w:val="48"/>
        </w:rPr>
      </w:pPr>
      <w:r w:rsidRPr="00D23ACF">
        <w:rPr>
          <w:rFonts w:ascii="UD デジタル 教科書体 NP-R" w:eastAsia="UD デジタル 教科書体 NP-R" w:hint="eastAsia"/>
          <w:sz w:val="48"/>
          <w:szCs w:val="48"/>
        </w:rPr>
        <w:t>トレーナー登録申請書</w:t>
      </w:r>
    </w:p>
    <w:p w14:paraId="416D92A1" w14:textId="77777777" w:rsidR="00CC79CB" w:rsidRPr="00D23ACF" w:rsidRDefault="005C2F6B">
      <w:pPr>
        <w:widowControl/>
        <w:ind w:firstLineChars="100" w:firstLine="240"/>
        <w:jc w:val="left"/>
        <w:rPr>
          <w:rFonts w:ascii="UD デジタル 教科書体 NP-R" w:eastAsia="UD デジタル 教科書体 NP-R" w:hAnsiTheme="majorEastAsia"/>
          <w:sz w:val="24"/>
          <w:szCs w:val="24"/>
        </w:rPr>
      </w:pPr>
      <w:r w:rsidRPr="00D23ACF">
        <w:rPr>
          <w:rFonts w:ascii="UD デジタル 教科書体 NP-R" w:eastAsia="UD デジタル 教科書体 NP-R" w:hint="eastAsia"/>
          <w:sz w:val="24"/>
          <w:szCs w:val="24"/>
        </w:rPr>
        <w:t xml:space="preserve"> </w:t>
      </w:r>
      <w:r w:rsidRPr="00D23ACF">
        <w:rPr>
          <w:rFonts w:ascii="UD デジタル 教科書体 NP-R" w:eastAsia="UD デジタル 教科書体 NP-R" w:hAnsiTheme="majorEastAsia" w:hint="eastAsia"/>
          <w:sz w:val="24"/>
          <w:szCs w:val="24"/>
        </w:rPr>
        <w:t>（一社）福島県バスケットボール協会　御中</w:t>
      </w:r>
    </w:p>
    <w:p w14:paraId="239EF6C4" w14:textId="77777777" w:rsidR="00CC79CB" w:rsidRPr="00D23ACF" w:rsidRDefault="00CC79CB">
      <w:pPr>
        <w:widowControl/>
        <w:jc w:val="left"/>
        <w:rPr>
          <w:rFonts w:ascii="UD デジタル 教科書体 NP-R" w:eastAsia="UD デジタル 教科書体 NP-R" w:hAnsiTheme="majorEastAsia"/>
          <w:sz w:val="24"/>
          <w:szCs w:val="24"/>
        </w:rPr>
      </w:pPr>
    </w:p>
    <w:p w14:paraId="246D9399" w14:textId="77777777" w:rsidR="00CC79CB" w:rsidRPr="00D23ACF" w:rsidRDefault="005C2F6B">
      <w:pPr>
        <w:widowControl/>
        <w:jc w:val="left"/>
        <w:rPr>
          <w:rFonts w:ascii="UD デジタル 教科書体 NP-R" w:eastAsia="UD デジタル 教科書体 NP-R" w:hAnsiTheme="majorEastAsia"/>
          <w:sz w:val="24"/>
          <w:szCs w:val="24"/>
          <w:u w:val="single"/>
        </w:rPr>
      </w:pPr>
      <w:r w:rsidRPr="00D23ACF">
        <w:rPr>
          <w:rFonts w:ascii="UD デジタル 教科書体 NP-R" w:eastAsia="UD デジタル 教科書体 NP-R" w:hAnsiTheme="majorEastAsia" w:hint="eastAsia"/>
          <w:sz w:val="24"/>
          <w:szCs w:val="24"/>
        </w:rPr>
        <w:t xml:space="preserve">　　チーム名</w:t>
      </w:r>
      <w:r w:rsidRPr="00D23ACF">
        <w:rPr>
          <w:rFonts w:ascii="UD デジタル 教科書体 NP-R" w:eastAsia="UD デジタル 教科書体 NP-R" w:hAnsiTheme="majorEastAsia" w:hint="eastAsia"/>
          <w:sz w:val="24"/>
          <w:szCs w:val="24"/>
          <w:u w:val="single"/>
        </w:rPr>
        <w:t xml:space="preserve">　　　　　　　　　　　　　　　　　　　　　　　　</w:t>
      </w:r>
    </w:p>
    <w:p w14:paraId="1AC4189F" w14:textId="77777777" w:rsidR="00CC79CB" w:rsidRPr="00D23ACF" w:rsidRDefault="00CC79CB">
      <w:pPr>
        <w:widowControl/>
        <w:jc w:val="left"/>
        <w:rPr>
          <w:rFonts w:ascii="UD デジタル 教科書体 NP-R" w:eastAsia="UD デジタル 教科書体 NP-R" w:hAnsiTheme="majorEastAsia"/>
          <w:sz w:val="24"/>
          <w:szCs w:val="24"/>
        </w:rPr>
      </w:pPr>
    </w:p>
    <w:p w14:paraId="6FF13C8A" w14:textId="77777777" w:rsidR="00CC79CB" w:rsidRPr="00D23ACF" w:rsidRDefault="005C2F6B">
      <w:pPr>
        <w:widowControl/>
        <w:jc w:val="left"/>
        <w:rPr>
          <w:rFonts w:ascii="UD デジタル 教科書体 NP-R" w:eastAsia="UD デジタル 教科書体 NP-R" w:hAnsiTheme="majorEastAsia"/>
          <w:sz w:val="24"/>
          <w:szCs w:val="24"/>
          <w:u w:val="single"/>
        </w:rPr>
      </w:pPr>
      <w:r w:rsidRPr="00D23ACF">
        <w:rPr>
          <w:rFonts w:ascii="UD デジタル 教科書体 NP-R" w:eastAsia="UD デジタル 教科書体 NP-R" w:hAnsiTheme="majorEastAsia" w:hint="eastAsia"/>
          <w:sz w:val="24"/>
          <w:szCs w:val="24"/>
        </w:rPr>
        <w:t xml:space="preserve">　　チーム責任者名</w:t>
      </w:r>
      <w:r w:rsidRPr="00D23ACF">
        <w:rPr>
          <w:rFonts w:ascii="UD デジタル 教科書体 NP-R" w:eastAsia="UD デジタル 教科書体 NP-R" w:hAnsiTheme="majorEastAsia" w:hint="eastAsia"/>
          <w:sz w:val="24"/>
          <w:szCs w:val="24"/>
          <w:u w:val="single"/>
        </w:rPr>
        <w:t xml:space="preserve">　　　　　　　　　　　　　　　　　　　印　</w:t>
      </w:r>
    </w:p>
    <w:p w14:paraId="14AC5D7E" w14:textId="77777777" w:rsidR="00D23ACF" w:rsidRDefault="00D23ACF">
      <w:pPr>
        <w:widowControl/>
        <w:wordWrap w:val="0"/>
        <w:jc w:val="right"/>
        <w:rPr>
          <w:rFonts w:ascii="UD デジタル 教科書体 NP-R" w:eastAsia="UD デジタル 教科書体 NP-R" w:hAnsiTheme="majorEastAsia"/>
          <w:sz w:val="24"/>
          <w:szCs w:val="24"/>
        </w:rPr>
      </w:pPr>
    </w:p>
    <w:p w14:paraId="338B58DB" w14:textId="74BF346A" w:rsidR="00CC79CB" w:rsidRPr="00D23ACF" w:rsidRDefault="005C2F6B" w:rsidP="00D23ACF">
      <w:pPr>
        <w:widowControl/>
        <w:jc w:val="right"/>
        <w:rPr>
          <w:rFonts w:ascii="UD デジタル 教科書体 NP-R" w:eastAsia="UD デジタル 教科書体 NP-R" w:hAnsiTheme="majorEastAsia"/>
          <w:sz w:val="24"/>
          <w:szCs w:val="24"/>
        </w:rPr>
      </w:pPr>
      <w:r w:rsidRPr="00D23ACF">
        <w:rPr>
          <w:rFonts w:ascii="UD デジタル 教科書体 NP-R" w:eastAsia="UD デジタル 教科書体 NP-R" w:hAnsiTheme="majorEastAsia" w:hint="eastAsia"/>
          <w:sz w:val="24"/>
          <w:szCs w:val="24"/>
        </w:rPr>
        <w:t>202</w:t>
      </w:r>
      <w:r w:rsidR="00CD6906">
        <w:rPr>
          <w:rFonts w:ascii="UD デジタル 教科書体 NP-R" w:eastAsia="UD デジタル 教科書体 NP-R" w:hAnsiTheme="majorEastAsia" w:hint="eastAsia"/>
          <w:sz w:val="24"/>
          <w:szCs w:val="24"/>
        </w:rPr>
        <w:t>6</w:t>
      </w:r>
      <w:r w:rsidRPr="00D23ACF">
        <w:rPr>
          <w:rFonts w:ascii="UD デジタル 教科書体 NP-R" w:eastAsia="UD デジタル 教科書体 NP-R" w:hAnsiTheme="majorEastAsia" w:hint="eastAsia"/>
          <w:sz w:val="24"/>
          <w:szCs w:val="24"/>
        </w:rPr>
        <w:t>年</w:t>
      </w:r>
      <w:r w:rsidR="00CD6906">
        <w:rPr>
          <w:rFonts w:ascii="UD デジタル 教科書体 NP-R" w:eastAsia="UD デジタル 教科書体 NP-R" w:hAnsiTheme="majorEastAsia" w:hint="eastAsia"/>
          <w:sz w:val="24"/>
          <w:szCs w:val="24"/>
        </w:rPr>
        <w:t xml:space="preserve"> 4</w:t>
      </w:r>
      <w:r w:rsidRPr="00D23ACF">
        <w:rPr>
          <w:rFonts w:ascii="UD デジタル 教科書体 NP-R" w:eastAsia="UD デジタル 教科書体 NP-R" w:hAnsiTheme="majorEastAsia" w:hint="eastAsia"/>
          <w:sz w:val="24"/>
          <w:szCs w:val="24"/>
        </w:rPr>
        <w:t xml:space="preserve">月　　日　</w:t>
      </w:r>
    </w:p>
    <w:p w14:paraId="03DC983D" w14:textId="77777777" w:rsidR="00CC79CB" w:rsidRPr="00D23ACF" w:rsidRDefault="00CC79CB">
      <w:pPr>
        <w:rPr>
          <w:rFonts w:ascii="UD デジタル 教科書体 NP-R" w:eastAsia="UD デジタル 教科書体 NP-R"/>
          <w:sz w:val="24"/>
          <w:szCs w:val="24"/>
        </w:rPr>
      </w:pPr>
    </w:p>
    <w:p w14:paraId="40C904FF" w14:textId="6E6A36F7" w:rsidR="00CC79CB" w:rsidRPr="00D23ACF" w:rsidRDefault="00CD6906">
      <w:pPr>
        <w:ind w:firstLineChars="100" w:firstLine="240"/>
        <w:rPr>
          <w:rFonts w:ascii="UD デジタル 教科書体 NP-R" w:eastAsia="UD デジタル 教科書体 NP-R"/>
          <w:sz w:val="24"/>
          <w:szCs w:val="24"/>
        </w:rPr>
      </w:pPr>
      <w:r w:rsidRPr="00CD6906">
        <w:rPr>
          <w:rFonts w:ascii="UD デジタル 教科書体 NP-R" w:eastAsia="UD デジタル 教科書体 NP-R" w:hint="eastAsia"/>
          <w:sz w:val="24"/>
          <w:szCs w:val="24"/>
        </w:rPr>
        <w:t>福島県U15バスケットボール春季大会</w:t>
      </w:r>
      <w:r w:rsidR="005C2F6B" w:rsidRPr="00D23ACF">
        <w:rPr>
          <w:rFonts w:ascii="UD デジタル 教科書体 NP-R" w:eastAsia="UD デジタル 教科書体 NP-R" w:hint="eastAsia"/>
          <w:sz w:val="24"/>
          <w:szCs w:val="24"/>
        </w:rPr>
        <w:t>のトレーナーとして下記の者を登録いたします。なおトレーナーの実務にあたっては，大会本部の定める規定を遵守して実務を行うことを誓います。</w:t>
      </w:r>
    </w:p>
    <w:tbl>
      <w:tblPr>
        <w:tblStyle w:val="a9"/>
        <w:tblW w:w="9202" w:type="dxa"/>
        <w:tblInd w:w="416" w:type="dxa"/>
        <w:tblLayout w:type="fixed"/>
        <w:tblLook w:val="04A0" w:firstRow="1" w:lastRow="0" w:firstColumn="1" w:lastColumn="0" w:noHBand="0" w:noVBand="1"/>
      </w:tblPr>
      <w:tblGrid>
        <w:gridCol w:w="2099"/>
        <w:gridCol w:w="4880"/>
        <w:gridCol w:w="2223"/>
      </w:tblGrid>
      <w:tr w:rsidR="00CC79CB" w:rsidRPr="00D23ACF" w14:paraId="4A70113F" w14:textId="77777777">
        <w:trPr>
          <w:trHeight w:val="397"/>
        </w:trPr>
        <w:tc>
          <w:tcPr>
            <w:tcW w:w="2099" w:type="dxa"/>
            <w:tcBorders>
              <w:top w:val="single" w:sz="8" w:space="0" w:color="auto"/>
              <w:left w:val="single" w:sz="8" w:space="0" w:color="auto"/>
              <w:bottom w:val="dashed" w:sz="4" w:space="0" w:color="auto"/>
              <w:right w:val="single" w:sz="4" w:space="0" w:color="auto"/>
            </w:tcBorders>
            <w:vAlign w:val="center"/>
          </w:tcPr>
          <w:p w14:paraId="7AD1843F" w14:textId="77777777" w:rsidR="00CC79CB" w:rsidRPr="00D23ACF" w:rsidRDefault="005C2F6B">
            <w:pPr>
              <w:jc w:val="center"/>
              <w:rPr>
                <w:rFonts w:ascii="UD デジタル 教科書体 NP-R" w:eastAsia="UD デジタル 教科書体 NP-R"/>
                <w:b/>
                <w:sz w:val="22"/>
              </w:rPr>
            </w:pPr>
            <w:r w:rsidRPr="00D23ACF">
              <w:rPr>
                <w:rFonts w:ascii="UD デジタル 教科書体 NP-R" w:eastAsia="UD デジタル 教科書体 NP-R" w:hint="eastAsia"/>
                <w:b/>
                <w:sz w:val="22"/>
              </w:rPr>
              <w:t>ふりがな</w:t>
            </w:r>
          </w:p>
        </w:tc>
        <w:tc>
          <w:tcPr>
            <w:tcW w:w="4880" w:type="dxa"/>
            <w:tcBorders>
              <w:top w:val="single" w:sz="8" w:space="0" w:color="auto"/>
              <w:left w:val="single" w:sz="4" w:space="0" w:color="auto"/>
              <w:bottom w:val="dashed" w:sz="4" w:space="0" w:color="auto"/>
              <w:right w:val="single" w:sz="4" w:space="0" w:color="auto"/>
            </w:tcBorders>
            <w:vAlign w:val="center"/>
          </w:tcPr>
          <w:p w14:paraId="52CB6E61" w14:textId="77777777" w:rsidR="00CC79CB" w:rsidRPr="00D23ACF" w:rsidRDefault="00CC79CB">
            <w:pPr>
              <w:jc w:val="center"/>
              <w:rPr>
                <w:rFonts w:ascii="UD デジタル 教科書体 NP-R" w:eastAsia="UD デジタル 教科書体 NP-R"/>
                <w:b/>
                <w:sz w:val="24"/>
                <w:szCs w:val="24"/>
              </w:rPr>
            </w:pPr>
          </w:p>
        </w:tc>
        <w:tc>
          <w:tcPr>
            <w:tcW w:w="2223" w:type="dxa"/>
            <w:vMerge w:val="restart"/>
            <w:tcBorders>
              <w:top w:val="single" w:sz="8" w:space="0" w:color="auto"/>
              <w:left w:val="single" w:sz="4" w:space="0" w:color="auto"/>
              <w:right w:val="single" w:sz="8" w:space="0" w:color="auto"/>
            </w:tcBorders>
            <w:vAlign w:val="center"/>
          </w:tcPr>
          <w:p w14:paraId="61566510" w14:textId="77777777" w:rsidR="00CC79CB" w:rsidRPr="00D23ACF" w:rsidRDefault="005C2F6B">
            <w:pPr>
              <w:jc w:val="center"/>
              <w:rPr>
                <w:rFonts w:ascii="UD デジタル 教科書体 NP-R" w:eastAsia="UD デジタル 教科書体 NP-R"/>
                <w:b/>
                <w:sz w:val="32"/>
                <w:szCs w:val="32"/>
              </w:rPr>
            </w:pPr>
            <w:r w:rsidRPr="00D23ACF">
              <w:rPr>
                <w:rFonts w:ascii="UD デジタル 教科書体 NP-R" w:eastAsia="UD デジタル 教科書体 NP-R" w:hint="eastAsia"/>
                <w:b/>
                <w:sz w:val="32"/>
                <w:szCs w:val="32"/>
              </w:rPr>
              <w:t>性 別</w:t>
            </w:r>
          </w:p>
        </w:tc>
      </w:tr>
      <w:tr w:rsidR="00CC79CB" w:rsidRPr="00D23ACF" w14:paraId="79FE13E9" w14:textId="77777777">
        <w:trPr>
          <w:trHeight w:val="481"/>
        </w:trPr>
        <w:tc>
          <w:tcPr>
            <w:tcW w:w="2099" w:type="dxa"/>
            <w:vMerge w:val="restart"/>
            <w:tcBorders>
              <w:top w:val="dashed" w:sz="4" w:space="0" w:color="auto"/>
              <w:left w:val="single" w:sz="8" w:space="0" w:color="auto"/>
              <w:right w:val="single" w:sz="4" w:space="0" w:color="auto"/>
            </w:tcBorders>
            <w:vAlign w:val="center"/>
          </w:tcPr>
          <w:p w14:paraId="48527015" w14:textId="77777777" w:rsidR="00CC79CB" w:rsidRPr="00D23ACF" w:rsidRDefault="005C2F6B">
            <w:pPr>
              <w:jc w:val="center"/>
              <w:rPr>
                <w:rFonts w:ascii="UD デジタル 教科書体 NP-R" w:eastAsia="UD デジタル 教科書体 NP-R"/>
                <w:b/>
                <w:sz w:val="32"/>
                <w:szCs w:val="32"/>
              </w:rPr>
            </w:pPr>
            <w:r w:rsidRPr="00D23ACF">
              <w:rPr>
                <w:rFonts w:ascii="UD デジタル 教科書体 NP-R" w:eastAsia="UD デジタル 教科書体 NP-R" w:hint="eastAsia"/>
                <w:b/>
                <w:sz w:val="32"/>
                <w:szCs w:val="32"/>
              </w:rPr>
              <w:t>トレーナー</w:t>
            </w:r>
          </w:p>
          <w:p w14:paraId="1DA2B970" w14:textId="77777777" w:rsidR="00CC79CB" w:rsidRPr="00D23ACF" w:rsidRDefault="005C2F6B">
            <w:pPr>
              <w:jc w:val="center"/>
              <w:rPr>
                <w:rFonts w:ascii="UD デジタル 教科書体 NP-R" w:eastAsia="UD デジタル 教科書体 NP-R"/>
                <w:sz w:val="32"/>
                <w:szCs w:val="32"/>
              </w:rPr>
            </w:pPr>
            <w:r w:rsidRPr="00D23ACF">
              <w:rPr>
                <w:rFonts w:ascii="UD デジタル 教科書体 NP-R" w:eastAsia="UD デジタル 教科書体 NP-R" w:hint="eastAsia"/>
                <w:b/>
                <w:sz w:val="32"/>
                <w:szCs w:val="32"/>
              </w:rPr>
              <w:t>氏名</w:t>
            </w:r>
          </w:p>
        </w:tc>
        <w:tc>
          <w:tcPr>
            <w:tcW w:w="4880" w:type="dxa"/>
            <w:vMerge w:val="restart"/>
            <w:tcBorders>
              <w:top w:val="dashed" w:sz="4" w:space="0" w:color="auto"/>
              <w:left w:val="single" w:sz="4" w:space="0" w:color="auto"/>
              <w:right w:val="single" w:sz="4" w:space="0" w:color="auto"/>
            </w:tcBorders>
            <w:vAlign w:val="center"/>
          </w:tcPr>
          <w:p w14:paraId="06B0AF12" w14:textId="77777777" w:rsidR="00CC79CB" w:rsidRPr="00D23ACF" w:rsidRDefault="00CC79CB">
            <w:pPr>
              <w:jc w:val="center"/>
              <w:rPr>
                <w:rFonts w:ascii="UD デジタル 教科書体 NP-R" w:eastAsia="UD デジタル 教科書体 NP-R"/>
                <w:b/>
                <w:sz w:val="40"/>
                <w:szCs w:val="40"/>
              </w:rPr>
            </w:pPr>
          </w:p>
        </w:tc>
        <w:tc>
          <w:tcPr>
            <w:tcW w:w="2223" w:type="dxa"/>
            <w:vMerge/>
            <w:tcBorders>
              <w:left w:val="single" w:sz="4" w:space="0" w:color="auto"/>
              <w:bottom w:val="dashed" w:sz="4" w:space="0" w:color="auto"/>
              <w:right w:val="single" w:sz="8" w:space="0" w:color="auto"/>
            </w:tcBorders>
            <w:vAlign w:val="center"/>
          </w:tcPr>
          <w:p w14:paraId="4338ED8D" w14:textId="77777777" w:rsidR="00CC79CB" w:rsidRPr="00D23ACF" w:rsidRDefault="00CC79CB">
            <w:pPr>
              <w:jc w:val="center"/>
              <w:rPr>
                <w:rFonts w:ascii="UD デジタル 教科書体 NP-R" w:eastAsia="UD デジタル 教科書体 NP-R"/>
                <w:b/>
                <w:sz w:val="32"/>
                <w:szCs w:val="32"/>
              </w:rPr>
            </w:pPr>
          </w:p>
        </w:tc>
      </w:tr>
      <w:tr w:rsidR="00CC79CB" w:rsidRPr="00D23ACF" w14:paraId="6F937105" w14:textId="77777777">
        <w:trPr>
          <w:trHeight w:val="537"/>
        </w:trPr>
        <w:tc>
          <w:tcPr>
            <w:tcW w:w="2099" w:type="dxa"/>
            <w:vMerge/>
            <w:tcBorders>
              <w:left w:val="single" w:sz="8" w:space="0" w:color="auto"/>
              <w:right w:val="single" w:sz="4" w:space="0" w:color="auto"/>
            </w:tcBorders>
            <w:vAlign w:val="center"/>
          </w:tcPr>
          <w:p w14:paraId="234EBBBF" w14:textId="77777777" w:rsidR="00CC79CB" w:rsidRPr="00D23ACF" w:rsidRDefault="00CC79CB">
            <w:pPr>
              <w:jc w:val="center"/>
              <w:rPr>
                <w:rFonts w:ascii="UD デジタル 教科書体 NP-R" w:eastAsia="UD デジタル 教科書体 NP-R"/>
                <w:b/>
                <w:sz w:val="32"/>
                <w:szCs w:val="32"/>
              </w:rPr>
            </w:pPr>
          </w:p>
        </w:tc>
        <w:tc>
          <w:tcPr>
            <w:tcW w:w="4880" w:type="dxa"/>
            <w:vMerge/>
            <w:tcBorders>
              <w:left w:val="single" w:sz="4" w:space="0" w:color="auto"/>
              <w:right w:val="single" w:sz="4" w:space="0" w:color="auto"/>
            </w:tcBorders>
            <w:vAlign w:val="center"/>
          </w:tcPr>
          <w:p w14:paraId="1E8549A8" w14:textId="77777777" w:rsidR="00CC79CB" w:rsidRPr="00D23ACF" w:rsidRDefault="00CC79CB">
            <w:pPr>
              <w:jc w:val="center"/>
              <w:rPr>
                <w:rFonts w:ascii="UD デジタル 教科書体 NP-R" w:eastAsia="UD デジタル 教科書体 NP-R"/>
                <w:b/>
                <w:sz w:val="40"/>
                <w:szCs w:val="40"/>
              </w:rPr>
            </w:pPr>
          </w:p>
        </w:tc>
        <w:tc>
          <w:tcPr>
            <w:tcW w:w="2223" w:type="dxa"/>
            <w:tcBorders>
              <w:top w:val="dashed" w:sz="4" w:space="0" w:color="auto"/>
              <w:left w:val="single" w:sz="4" w:space="0" w:color="auto"/>
              <w:right w:val="single" w:sz="8" w:space="0" w:color="auto"/>
            </w:tcBorders>
            <w:vAlign w:val="center"/>
          </w:tcPr>
          <w:p w14:paraId="7A677F81" w14:textId="77777777" w:rsidR="00CC79CB" w:rsidRPr="00D23ACF" w:rsidRDefault="005C2F6B">
            <w:pPr>
              <w:jc w:val="center"/>
              <w:rPr>
                <w:rFonts w:ascii="UD デジタル 教科書体 NP-R" w:eastAsia="UD デジタル 教科書体 NP-R"/>
                <w:b/>
                <w:sz w:val="32"/>
                <w:szCs w:val="32"/>
              </w:rPr>
            </w:pPr>
            <w:r w:rsidRPr="00D23ACF">
              <w:rPr>
                <w:rFonts w:ascii="UD デジタル 教科書体 NP-R" w:eastAsia="UD デジタル 教科書体 NP-R" w:hint="eastAsia"/>
                <w:b/>
                <w:sz w:val="32"/>
                <w:szCs w:val="32"/>
              </w:rPr>
              <w:t>男 ・ 女</w:t>
            </w:r>
          </w:p>
        </w:tc>
      </w:tr>
      <w:tr w:rsidR="00CC79CB" w:rsidRPr="00D23ACF" w14:paraId="3422B2A2" w14:textId="77777777">
        <w:trPr>
          <w:trHeight w:val="1134"/>
        </w:trPr>
        <w:tc>
          <w:tcPr>
            <w:tcW w:w="2099" w:type="dxa"/>
            <w:tcBorders>
              <w:left w:val="single" w:sz="8" w:space="0" w:color="auto"/>
              <w:bottom w:val="single" w:sz="8" w:space="0" w:color="auto"/>
            </w:tcBorders>
            <w:vAlign w:val="center"/>
          </w:tcPr>
          <w:p w14:paraId="0663C215" w14:textId="77777777" w:rsidR="00CC79CB" w:rsidRPr="00D23ACF" w:rsidRDefault="005C2F6B">
            <w:pPr>
              <w:jc w:val="center"/>
              <w:rPr>
                <w:rFonts w:ascii="UD デジタル 教科書体 NP-R" w:eastAsia="UD デジタル 教科書体 NP-R"/>
                <w:b/>
                <w:sz w:val="32"/>
                <w:szCs w:val="32"/>
              </w:rPr>
            </w:pPr>
            <w:r w:rsidRPr="00D23ACF">
              <w:rPr>
                <w:rFonts w:ascii="UD デジタル 教科書体 NP-R" w:eastAsia="UD デジタル 教科書体 NP-R" w:hint="eastAsia"/>
                <w:b/>
                <w:sz w:val="32"/>
                <w:szCs w:val="32"/>
              </w:rPr>
              <w:t>生年月日</w:t>
            </w:r>
          </w:p>
        </w:tc>
        <w:tc>
          <w:tcPr>
            <w:tcW w:w="7103" w:type="dxa"/>
            <w:gridSpan w:val="2"/>
            <w:tcBorders>
              <w:bottom w:val="single" w:sz="8" w:space="0" w:color="auto"/>
              <w:right w:val="single" w:sz="8" w:space="0" w:color="auto"/>
            </w:tcBorders>
            <w:vAlign w:val="center"/>
          </w:tcPr>
          <w:p w14:paraId="3C195D72" w14:textId="77777777" w:rsidR="00CC79CB" w:rsidRPr="00D23ACF" w:rsidRDefault="005C2F6B">
            <w:pPr>
              <w:ind w:rightChars="10" w:right="21"/>
              <w:jc w:val="left"/>
              <w:rPr>
                <w:rFonts w:ascii="UD デジタル 教科書体 NP-R" w:eastAsia="UD デジタル 教科書体 NP-R"/>
                <w:b/>
                <w:sz w:val="32"/>
                <w:szCs w:val="32"/>
              </w:rPr>
            </w:pPr>
            <w:r w:rsidRPr="00D23ACF">
              <w:rPr>
                <w:rFonts w:ascii="UD デジタル 教科書体 NP-R" w:eastAsia="UD デジタル 教科書体 NP-R" w:hint="eastAsia"/>
                <w:b/>
                <w:sz w:val="32"/>
                <w:szCs w:val="32"/>
              </w:rPr>
              <w:t xml:space="preserve">　西暦　　　　　　年　　　　月　　　　日</w:t>
            </w:r>
          </w:p>
        </w:tc>
      </w:tr>
    </w:tbl>
    <w:p w14:paraId="322BD0FC" w14:textId="77777777" w:rsidR="00CC79CB" w:rsidRPr="00D23ACF" w:rsidRDefault="00CC79CB">
      <w:pPr>
        <w:rPr>
          <w:rFonts w:ascii="UD デジタル 教科書体 NP-R" w:eastAsia="UD デジタル 教科書体 NP-R"/>
          <w:sz w:val="24"/>
          <w:szCs w:val="24"/>
        </w:rPr>
      </w:pPr>
    </w:p>
    <w:sectPr w:rsidR="00CC79CB" w:rsidRPr="00D23ACF">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2519" w14:textId="77777777" w:rsidR="00822AD6" w:rsidRDefault="00822AD6" w:rsidP="00D23ACF">
      <w:r>
        <w:separator/>
      </w:r>
    </w:p>
  </w:endnote>
  <w:endnote w:type="continuationSeparator" w:id="0">
    <w:p w14:paraId="70953770" w14:textId="77777777" w:rsidR="00822AD6" w:rsidRDefault="00822AD6" w:rsidP="00D2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8F8E" w14:textId="77777777" w:rsidR="00822AD6" w:rsidRDefault="00822AD6" w:rsidP="00D23ACF">
      <w:r>
        <w:separator/>
      </w:r>
    </w:p>
  </w:footnote>
  <w:footnote w:type="continuationSeparator" w:id="0">
    <w:p w14:paraId="7BCC6A10" w14:textId="77777777" w:rsidR="00822AD6" w:rsidRDefault="00822AD6" w:rsidP="00D23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D0"/>
    <w:rsid w:val="00054451"/>
    <w:rsid w:val="00064FA5"/>
    <w:rsid w:val="000E6A9C"/>
    <w:rsid w:val="00217BD4"/>
    <w:rsid w:val="0022586B"/>
    <w:rsid w:val="002556D0"/>
    <w:rsid w:val="002856E4"/>
    <w:rsid w:val="002D6739"/>
    <w:rsid w:val="004472DB"/>
    <w:rsid w:val="005851A5"/>
    <w:rsid w:val="005C2F6B"/>
    <w:rsid w:val="0068566E"/>
    <w:rsid w:val="00697559"/>
    <w:rsid w:val="006A3BBC"/>
    <w:rsid w:val="007A48AD"/>
    <w:rsid w:val="00810D4C"/>
    <w:rsid w:val="00822AD6"/>
    <w:rsid w:val="00890918"/>
    <w:rsid w:val="008D5396"/>
    <w:rsid w:val="00924294"/>
    <w:rsid w:val="00B86292"/>
    <w:rsid w:val="00B9267E"/>
    <w:rsid w:val="00BA6EB6"/>
    <w:rsid w:val="00BB446C"/>
    <w:rsid w:val="00C27B9F"/>
    <w:rsid w:val="00C43D35"/>
    <w:rsid w:val="00C4616F"/>
    <w:rsid w:val="00C5508B"/>
    <w:rsid w:val="00C700F4"/>
    <w:rsid w:val="00CC79CB"/>
    <w:rsid w:val="00CD6906"/>
    <w:rsid w:val="00D0149B"/>
    <w:rsid w:val="00D06986"/>
    <w:rsid w:val="00D171E4"/>
    <w:rsid w:val="00D23ACF"/>
    <w:rsid w:val="00DB58E4"/>
    <w:rsid w:val="00E505C0"/>
    <w:rsid w:val="00E55736"/>
    <w:rsid w:val="00E7356E"/>
    <w:rsid w:val="00E84310"/>
    <w:rsid w:val="00E93EC7"/>
    <w:rsid w:val="00F179A7"/>
    <w:rsid w:val="00F62949"/>
    <w:rsid w:val="00F66A87"/>
    <w:rsid w:val="00FB395A"/>
    <w:rsid w:val="00FD44C9"/>
    <w:rsid w:val="0A29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4B4F7A"/>
  <w15:docId w15:val="{797B5AC8-4BB9-401B-AF2F-AD15F0B5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福島県中体連</dc:creator>
  <cp:lastModifiedBy>j0519t</cp:lastModifiedBy>
  <cp:revision>8</cp:revision>
  <cp:lastPrinted>2025-07-25T03:04:00Z</cp:lastPrinted>
  <dcterms:created xsi:type="dcterms:W3CDTF">2023-07-21T01:17:00Z</dcterms:created>
  <dcterms:modified xsi:type="dcterms:W3CDTF">2026-04-07T12:02:00Z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